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9BB" w:rsidRPr="00492F31" w:rsidRDefault="00FD49BB" w:rsidP="00FD49BB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Pr="00492F31" w:rsidRDefault="00FD49BB" w:rsidP="00FD49BB">
      <w:pPr>
        <w:tabs>
          <w:tab w:val="right" w:pos="85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  <w:r>
        <w:rPr>
          <w:rFonts w:ascii="Arial" w:hAnsi="Arial" w:cs="Arial"/>
          <w:b/>
          <w:sz w:val="20"/>
          <w:szCs w:val="20"/>
        </w:rPr>
        <w:tab/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970992">
        <w:rPr>
          <w:rFonts w:ascii="Arial" w:hAnsi="Arial" w:cs="Arial"/>
          <w:bCs/>
          <w:sz w:val="20"/>
          <w:szCs w:val="20"/>
        </w:rPr>
        <w:t>ELETRÔNICO Nº 013/2017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FD49BB" w:rsidRPr="00492F31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Pr="00CB2627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FD49BB" w:rsidRPr="001A5F4C" w:rsidTr="002E7146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9BB" w:rsidRPr="001A5F4C" w:rsidRDefault="00FD49BB" w:rsidP="002E71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FD49BB" w:rsidRPr="001A5F4C" w:rsidTr="002E7146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9BB" w:rsidRPr="009A41D2" w:rsidRDefault="00FD49BB" w:rsidP="002E714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41D2">
              <w:rPr>
                <w:rFonts w:ascii="Arial" w:hAnsi="Arial" w:cs="Arial"/>
                <w:b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A41D2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9A41D2">
              <w:rPr>
                <w:rFonts w:ascii="Arial" w:hAnsi="Arial" w:cs="Arial"/>
                <w:sz w:val="18"/>
                <w:szCs w:val="18"/>
              </w:rPr>
              <w:t xml:space="preserve">: Contratação de empresa para prestação de serviços de buffet para os participantes da XI Convenção de Contabilidade de Minas Gerais, a ser realizada no período de 30/08 a 01/09/2017, no </w:t>
            </w:r>
            <w:proofErr w:type="spellStart"/>
            <w:r w:rsidRPr="009A41D2">
              <w:rPr>
                <w:rFonts w:ascii="Arial" w:hAnsi="Arial" w:cs="Arial"/>
                <w:sz w:val="18"/>
                <w:szCs w:val="18"/>
              </w:rPr>
              <w:t>Minascentro</w:t>
            </w:r>
            <w:proofErr w:type="spellEnd"/>
            <w:r w:rsidRPr="009A41D2">
              <w:rPr>
                <w:rFonts w:ascii="Arial" w:hAnsi="Arial" w:cs="Arial"/>
                <w:sz w:val="18"/>
                <w:szCs w:val="18"/>
              </w:rPr>
              <w:t>, Belo Horizonte, Minas Gerais, nas condições e especificações estabelecidas no Anexo I – Termo de Referência deste Edital.</w:t>
            </w:r>
          </w:p>
        </w:tc>
      </w:tr>
      <w:tr w:rsidR="00FD49BB" w:rsidRPr="001A5F4C" w:rsidTr="002E7146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9BB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A41D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A41D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Especificações: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color w:val="2F5496" w:themeColor="accent1" w:themeShade="BF"/>
                <w:sz w:val="16"/>
                <w:szCs w:val="16"/>
              </w:rPr>
              <w:t>2.1.</w:t>
            </w:r>
            <w:r w:rsidRPr="009A41D2">
              <w:rPr>
                <w:rFonts w:ascii="Arial" w:hAnsi="Arial" w:cs="Arial"/>
                <w:bCs/>
                <w:color w:val="2F5496" w:themeColor="accent1" w:themeShade="BF"/>
                <w:sz w:val="16"/>
                <w:szCs w:val="16"/>
              </w:rPr>
              <w:t xml:space="preserve"> </w:t>
            </w:r>
            <w:r w:rsidRPr="009A41D2">
              <w:rPr>
                <w:rFonts w:ascii="Arial" w:hAnsi="Arial" w:cs="Arial"/>
                <w:b/>
                <w:bCs/>
                <w:color w:val="2F5496" w:themeColor="accent1" w:themeShade="BF"/>
                <w:sz w:val="16"/>
                <w:szCs w:val="16"/>
              </w:rPr>
              <w:t>SERVIÇOS DE BUFFET PARA COQUETEL COM 1.200 (UM MIL E DUZENTOS) PARTICIPANTES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Dia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30/08/2017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Horário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21h30min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Local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proofErr w:type="spellStart"/>
            <w:r w:rsidRPr="009A41D2">
              <w:rPr>
                <w:rFonts w:ascii="Arial" w:hAnsi="Arial" w:cs="Arial"/>
                <w:bCs/>
                <w:sz w:val="16"/>
                <w:szCs w:val="16"/>
              </w:rPr>
              <w:t>Minascentro</w:t>
            </w:r>
            <w:proofErr w:type="spellEnd"/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Duração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2 (duas) horas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t xml:space="preserve">2.1.1. CARDÁPIO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t>2.1.1.1. Salgados:</w:t>
            </w:r>
            <w:r w:rsidRPr="009A41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A41D2">
              <w:rPr>
                <w:rFonts w:ascii="Arial" w:hAnsi="Arial" w:cs="Arial"/>
                <w:b/>
                <w:sz w:val="16"/>
                <w:szCs w:val="16"/>
              </w:rPr>
              <w:t>12 (doze) salgados finos</w:t>
            </w:r>
            <w:r w:rsidRPr="009A41D2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por pessoa, a serem definidos pelo CRCMG, como exemplo os seguintes tipos: coxinha de frango com catupiry, espetinho de lombo com molho barbecue, mini quiche de alho porró, espetinho de frango com </w:t>
            </w:r>
            <w:proofErr w:type="spellStart"/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gergelin</w:t>
            </w:r>
            <w:proofErr w:type="spellEnd"/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 e molho tártaro, bolinho de bacalhau, croissant romeu e julieta, bolinho de aipim com carne, pastel frito de carne, </w:t>
            </w:r>
            <w:proofErr w:type="spellStart"/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risoli</w:t>
            </w:r>
            <w:proofErr w:type="spellEnd"/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 de milho, quibe com requeijão, </w:t>
            </w:r>
            <w:proofErr w:type="spellStart"/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cigarrete</w:t>
            </w:r>
            <w:proofErr w:type="spellEnd"/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 assada com presunto, empada de palmito, bombom napolitano.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autoSpaceDE w:val="0"/>
              <w:autoSpaceDN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2.1.1.1. Doces: 2 (dois) bombons, </w:t>
            </w: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por pessoa, a serem definidos pelo CRCMG, como exemplo os seguintes sabores:</w:t>
            </w: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coco, nozes, morango e trufado.</w:t>
            </w: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2.1.1.1. Bebidas</w:t>
            </w: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9A41D2">
              <w:rPr>
                <w:rFonts w:ascii="Arial" w:hAnsi="Arial" w:cs="Arial"/>
                <w:b/>
                <w:color w:val="000000"/>
                <w:sz w:val="16"/>
                <w:szCs w:val="16"/>
              </w:rPr>
              <w:t>a serem servidas durante todo o coquetel</w:t>
            </w: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Água mineral; 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Refrigerante de primeira linha, sabores cola e guaraná, comum e diet/zero;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Suco de primeira linha, sabores pêssego e uva, embalados em caixas tetra pack;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2.1.2. MÃO DE OBRA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No mínimo 50 (cinquenta) garçons, com traje social, 5 (cinco) copeiros, 04 (quatro) cozinheiras, 2 (dois) ajudantes de cozinha e demais profissionais necessários à realização do serviço de buffet.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2.1.3. MATERIAIS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Todo o material necessário para a completa prestação dos serviços dever</w:t>
            </w:r>
            <w:r>
              <w:rPr>
                <w:rFonts w:ascii="Arial" w:hAnsi="Arial" w:cs="Arial"/>
                <w:bCs/>
                <w:sz w:val="16"/>
                <w:szCs w:val="16"/>
              </w:rPr>
              <w:t>á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ser providenciado e transportado para o local do evento por conta da contratada, devendo tal custo, já estar previsto no valo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de sua proposta.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2.1.3.1. Entre os materiais, destacam-se: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andejas, </w:t>
            </w:r>
            <w:r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opos de vidro, jarras, guardanapos, entre outros materiais e equipamentos, além de 20 (vinte) mesas redondas (aparadores), com toalhas.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2.1.3.2. Os materiais e equipamentos utilizados pela Contratada deverão estar em perfeitas condições de apresentação.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>2.1.4.  A contratada deverá servir outros tipos de bebida que o CRCMG disponibilizar, proveniente de patrocínio.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bCs/>
                <w:i/>
                <w:color w:val="2F5496" w:themeColor="accent1" w:themeShade="BF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color w:val="2F5496" w:themeColor="accent1" w:themeShade="BF"/>
                <w:sz w:val="16"/>
                <w:szCs w:val="16"/>
              </w:rPr>
              <w:t xml:space="preserve">2.2. SERVIÇOS DE </w:t>
            </w:r>
            <w:r w:rsidRPr="009A41D2">
              <w:rPr>
                <w:rFonts w:ascii="Arial" w:hAnsi="Arial" w:cs="Arial"/>
                <w:b/>
                <w:bCs/>
                <w:i/>
                <w:color w:val="2F5496" w:themeColor="accent1" w:themeShade="BF"/>
                <w:sz w:val="16"/>
                <w:szCs w:val="16"/>
              </w:rPr>
              <w:t>COFFEE BREAK PARA OS PARTICIPANTES DO EVENTO</w:t>
            </w:r>
          </w:p>
          <w:p w:rsidR="00FD49BB" w:rsidRPr="009A41D2" w:rsidRDefault="00FD49BB" w:rsidP="00FD49B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>Dia 31/08/2017 às 10h (duração de 30 minutos) – 1.000 pessoas;</w:t>
            </w:r>
          </w:p>
          <w:p w:rsidR="00FD49BB" w:rsidRPr="009A41D2" w:rsidRDefault="00FD49BB" w:rsidP="00FD49B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>Dia 31/08/2017 às 15h (duração de 30 minutos) – 1.000 pessoas;</w:t>
            </w:r>
          </w:p>
          <w:p w:rsidR="00FD49BB" w:rsidRPr="009A41D2" w:rsidRDefault="00FD49BB" w:rsidP="00FD49B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>Dia 01/09/2017 às 10h (duração de 30 minutos) – 1.000 pessoas;</w:t>
            </w:r>
          </w:p>
          <w:p w:rsidR="00FD49BB" w:rsidRDefault="00FD49BB" w:rsidP="00FD49B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>Dia 01/09/2017 às 15h (duração de 30 minutos) – 700 pessoas.</w:t>
            </w:r>
          </w:p>
          <w:p w:rsidR="00FD49BB" w:rsidRPr="00FD49BB" w:rsidRDefault="00FD49BB" w:rsidP="002E71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t>2.2.1. CARDÁPIO</w:t>
            </w:r>
            <w:bookmarkStart w:id="0" w:name="_GoBack"/>
            <w:bookmarkEnd w:id="0"/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lastRenderedPageBreak/>
              <w:t>2.2.1.1. Quitutes: 6 (seis) quitutes</w:t>
            </w:r>
            <w:r w:rsidRPr="009A41D2">
              <w:rPr>
                <w:rFonts w:ascii="Arial" w:hAnsi="Arial" w:cs="Arial"/>
                <w:sz w:val="16"/>
                <w:szCs w:val="16"/>
              </w:rPr>
              <w:t xml:space="preserve">, por pessoa, a serem definidos pelo CRCMG, como exemplo os seguintes tipos: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9A41D2">
              <w:rPr>
                <w:rFonts w:ascii="Arial" w:hAnsi="Arial" w:cs="Arial"/>
                <w:sz w:val="16"/>
                <w:szCs w:val="16"/>
              </w:rPr>
              <w:t xml:space="preserve">ão de queijo, broa de fubá, empada de frango, mini sanduiche de pasta de frango com salada, mini sanduiche de pão de batata, </w:t>
            </w:r>
            <w:proofErr w:type="spellStart"/>
            <w:r w:rsidRPr="009A41D2">
              <w:rPr>
                <w:rFonts w:ascii="Arial" w:hAnsi="Arial" w:cs="Arial"/>
                <w:sz w:val="16"/>
                <w:szCs w:val="16"/>
              </w:rPr>
              <w:t>esfirra</w:t>
            </w:r>
            <w:proofErr w:type="spellEnd"/>
            <w:r w:rsidRPr="009A41D2">
              <w:rPr>
                <w:rFonts w:ascii="Arial" w:hAnsi="Arial" w:cs="Arial"/>
                <w:sz w:val="16"/>
                <w:szCs w:val="16"/>
              </w:rPr>
              <w:t xml:space="preserve"> de carne, coxinha de frango.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t>2.2.1.2. Bebidas</w:t>
            </w:r>
            <w:r w:rsidRPr="009A41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 serem servidas durante todo o período</w:t>
            </w: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Água mineral; 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Refrigerante de primeira linha, sabores cola e guaraná, comum e diet/zero;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Suco de primeira linha, sabores pêssego e uva, embalados em caixas tetra pack;</w:t>
            </w:r>
          </w:p>
          <w:p w:rsidR="00FD49BB" w:rsidRPr="004F10AF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2.2.2. MÃO DE OBRA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: Serviços de garçons (compatível com o número de participantes), demais profissionais necessários à realização dos </w:t>
            </w:r>
            <w:proofErr w:type="spellStart"/>
            <w:r w:rsidRPr="009A41D2">
              <w:rPr>
                <w:rFonts w:ascii="Arial" w:hAnsi="Arial" w:cs="Arial"/>
                <w:bCs/>
                <w:i/>
                <w:sz w:val="16"/>
                <w:szCs w:val="16"/>
              </w:rPr>
              <w:t>coffee</w:t>
            </w:r>
            <w:proofErr w:type="spellEnd"/>
            <w:r w:rsidRPr="009A41D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breaks</w:t>
            </w:r>
            <w:r w:rsidRPr="004F10AF">
              <w:rPr>
                <w:rFonts w:ascii="Arial" w:hAnsi="Arial" w:cs="Arial"/>
                <w:bCs/>
                <w:sz w:val="16"/>
                <w:szCs w:val="16"/>
              </w:rPr>
              <w:t xml:space="preserve">, incluindo a reposição contínua de alimentos e bebidas durante todo o período dos </w:t>
            </w:r>
            <w:proofErr w:type="spellStart"/>
            <w:r w:rsidRPr="004F10AF">
              <w:rPr>
                <w:rFonts w:ascii="Arial" w:hAnsi="Arial" w:cs="Arial"/>
                <w:bCs/>
                <w:i/>
                <w:sz w:val="16"/>
                <w:szCs w:val="16"/>
              </w:rPr>
              <w:t>coffees</w:t>
            </w:r>
            <w:proofErr w:type="spellEnd"/>
            <w:r w:rsidRPr="004F10AF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>2.2.3. MATERIAIS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Todo o material necessário para a completa prestação dos serviços dever</w:t>
            </w:r>
            <w:r>
              <w:rPr>
                <w:rFonts w:ascii="Arial" w:hAnsi="Arial" w:cs="Arial"/>
                <w:bCs/>
                <w:sz w:val="16"/>
                <w:szCs w:val="16"/>
              </w:rPr>
              <w:t>á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ser providenciado e transportado para o local do evento por conta da contratada, devendo tal custo, já estar previsto no valo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de sua proposta.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2.2.3.1. Entre os materiais, destacam-se: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andejas, </w:t>
            </w:r>
            <w:r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opos de vidro, jarras, guardanapos, xícaras, garrafas para café, entre outros materiais e equipamentos, além de 20 (vinte) mesas redondas (aparadores), com toalhas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2.2.3.2. Os materiais e equipamentos utilizados pela Contratada deverão estar em perfeitas condições de apresentação.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2.2.4. Os </w:t>
            </w:r>
            <w:proofErr w:type="spellStart"/>
            <w:r w:rsidRPr="009A41D2">
              <w:rPr>
                <w:rFonts w:ascii="Arial" w:hAnsi="Arial" w:cs="Arial"/>
                <w:bCs/>
                <w:i/>
                <w:sz w:val="16"/>
                <w:szCs w:val="16"/>
              </w:rPr>
              <w:t>coffee</w:t>
            </w:r>
            <w:proofErr w:type="spellEnd"/>
            <w:r w:rsidRPr="009A41D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breaks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serão servidos em 10 (dez) pontos fixos, sendo 1 (uma) mesa para bebidas (</w:t>
            </w:r>
            <w:r>
              <w:rPr>
                <w:rFonts w:ascii="Arial" w:hAnsi="Arial" w:cs="Arial"/>
                <w:bCs/>
                <w:sz w:val="16"/>
                <w:szCs w:val="16"/>
              </w:rPr>
              <w:t>á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gua, refrigerante, suco e café) e 1(uma) mesa com os quitutes. Os pontos serão definidos pelo CRCMG.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color w:val="2F5496" w:themeColor="accent1" w:themeShade="BF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b/>
                <w:color w:val="2F5496" w:themeColor="accent1" w:themeShade="BF"/>
                <w:sz w:val="16"/>
                <w:szCs w:val="16"/>
                <w:shd w:val="clear" w:color="auto" w:fill="FFFFFF"/>
              </w:rPr>
              <w:t xml:space="preserve">2.3. SERVIÇOS DE </w:t>
            </w:r>
            <w:r w:rsidRPr="009A41D2">
              <w:rPr>
                <w:rFonts w:ascii="Arial" w:hAnsi="Arial" w:cs="Arial"/>
                <w:b/>
                <w:i/>
                <w:color w:val="2F5496" w:themeColor="accent1" w:themeShade="BF"/>
                <w:sz w:val="16"/>
                <w:szCs w:val="16"/>
                <w:shd w:val="clear" w:color="auto" w:fill="FFFFFF"/>
              </w:rPr>
              <w:t>COFFEE</w:t>
            </w:r>
            <w:r w:rsidRPr="009A41D2">
              <w:rPr>
                <w:rFonts w:ascii="Arial" w:hAnsi="Arial" w:cs="Arial"/>
                <w:b/>
                <w:bCs/>
                <w:i/>
                <w:color w:val="2F5496" w:themeColor="accent1" w:themeShade="BF"/>
                <w:sz w:val="16"/>
                <w:szCs w:val="16"/>
              </w:rPr>
              <w:t xml:space="preserve"> BREAKS</w:t>
            </w:r>
            <w:r w:rsidRPr="009A41D2">
              <w:rPr>
                <w:rFonts w:ascii="Arial" w:hAnsi="Arial" w:cs="Arial"/>
                <w:b/>
                <w:color w:val="2F5496" w:themeColor="accent1" w:themeShade="BF"/>
                <w:sz w:val="16"/>
                <w:szCs w:val="16"/>
                <w:shd w:val="clear" w:color="auto" w:fill="FFFFFF"/>
              </w:rPr>
              <w:t xml:space="preserve"> NA SALA VIP, PARA 15 (QUINZE) PESSOAS </w:t>
            </w:r>
          </w:p>
          <w:p w:rsidR="00FD49BB" w:rsidRPr="009A41D2" w:rsidRDefault="00FD49BB" w:rsidP="00FD49BB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Dia 31/08/2017 das 7h às 18h</w:t>
            </w:r>
          </w:p>
          <w:p w:rsidR="00FD49BB" w:rsidRPr="009A41D2" w:rsidRDefault="00FD49BB" w:rsidP="00FD49BB">
            <w:pPr>
              <w:pStyle w:val="NormalWeb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Dia 01/09/2017 das 7h às 18h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2.3.1. CARDÁPIO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2.3.1.1.</w:t>
            </w: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Petit four variados, </w:t>
            </w: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à serem servidos durante todo o evento;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2.3.1.2.</w:t>
            </w: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Quitutes</w:t>
            </w: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: </w:t>
            </w:r>
            <w:r w:rsidRPr="009A41D2">
              <w:rPr>
                <w:rFonts w:ascii="Arial" w:hAnsi="Arial" w:cs="Arial"/>
                <w:sz w:val="16"/>
                <w:szCs w:val="16"/>
              </w:rPr>
              <w:t xml:space="preserve">a serem definidos pelo CRCMG, como exemplo os seguintes tipos: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9A41D2">
              <w:rPr>
                <w:rFonts w:ascii="Arial" w:hAnsi="Arial" w:cs="Arial"/>
                <w:sz w:val="16"/>
                <w:szCs w:val="16"/>
              </w:rPr>
              <w:t xml:space="preserve">ão de queijo, broa de fubá, </w:t>
            </w: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que deverão ser servidos durante todo o período.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t>2.3.1.3. Bebidas</w:t>
            </w:r>
            <w:r w:rsidRPr="009A41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 serem servidas durante todo o período</w:t>
            </w:r>
            <w:r w:rsidRPr="009A41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 xml:space="preserve">Água mineral; 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Refrigerante de primeira linha, sabores cola e guaraná, comum e diet/zero;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Suco de primeira linha, sabores pêssego e uva, embalados em caixas tetra pack;</w:t>
            </w:r>
          </w:p>
          <w:p w:rsidR="00FD49BB" w:rsidRPr="009A41D2" w:rsidRDefault="00FD49BB" w:rsidP="00FD49BB">
            <w:pPr>
              <w:pStyle w:val="PargrafodaLista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Café com açúcar e sem açúcar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9A41D2">
              <w:rPr>
                <w:rFonts w:ascii="Arial" w:hAnsi="Arial" w:cs="Arial"/>
                <w:color w:val="000000"/>
                <w:sz w:val="16"/>
                <w:szCs w:val="16"/>
              </w:rPr>
              <w:t>everão ser fornecidos adoçantes à parte, em quantidade compatível com o número de participantes).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2.3.2. MÃO DE OBRA</w:t>
            </w: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: 2 (dois) garçons à disposição durante todo o período;</w:t>
            </w:r>
          </w:p>
          <w:p w:rsidR="00FD49BB" w:rsidRPr="009A41D2" w:rsidRDefault="00FD49BB" w:rsidP="002E7146">
            <w:pPr>
              <w:autoSpaceDE w:val="0"/>
              <w:autoSpaceDN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2.3.3. </w:t>
            </w:r>
            <w:r w:rsidRPr="009A41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MATERIAIS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>: Todo o material necessário para a completa prestação dos serviços d</w:t>
            </w:r>
            <w:r>
              <w:rPr>
                <w:rFonts w:ascii="Arial" w:hAnsi="Arial" w:cs="Arial"/>
                <w:bCs/>
                <w:sz w:val="16"/>
                <w:szCs w:val="16"/>
              </w:rPr>
              <w:t>everá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ser providenciado e transportado para o local do evento por conta da contratada, devendo tal custo, já estar previsto no valo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 de sua proposta.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2.3.3.1. Entre os materiais, destacam-se: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andejas, </w:t>
            </w:r>
            <w:r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opos de vidro, jarras, guardanapos, entre outros materiais e equipamentos, além de 1 (uma) mesa (aparador), com toalha.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A41D2">
              <w:rPr>
                <w:rFonts w:ascii="Arial" w:hAnsi="Arial" w:cs="Arial"/>
                <w:bCs/>
                <w:sz w:val="16"/>
                <w:szCs w:val="16"/>
              </w:rPr>
              <w:t xml:space="preserve">2.3.3.2. Os materiais e equipamentos utilizados pela Contratada deverão estar em perfeitas condições de apresentação. 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</w:pP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A41D2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2.3.4. Os garçons serão responsáveis, também, por servir e repor, sempre que necessário, água para os membros da mesa de honra e para os palestrantes, nos palcos, durante todo o evento, em copos de vidro.</w:t>
            </w:r>
          </w:p>
          <w:p w:rsidR="00FD49BB" w:rsidRPr="009A41D2" w:rsidRDefault="00FD49BB" w:rsidP="002E7146">
            <w:pPr>
              <w:pStyle w:val="NormalWeb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  <w:p w:rsidR="00FD49BB" w:rsidRPr="009A41D2" w:rsidRDefault="00FD49BB" w:rsidP="002E7146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A41D2">
              <w:rPr>
                <w:rFonts w:ascii="Arial" w:hAnsi="Arial" w:cs="Arial"/>
                <w:b/>
                <w:sz w:val="16"/>
                <w:szCs w:val="16"/>
              </w:rPr>
              <w:t>2.4. DEGUSTAÇÃO</w:t>
            </w:r>
          </w:p>
          <w:p w:rsidR="00FD49BB" w:rsidRPr="009A41D2" w:rsidRDefault="00FD49BB" w:rsidP="002E714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sz w:val="16"/>
                <w:szCs w:val="16"/>
              </w:rPr>
              <w:t>2.4.1. A Contratada deverá preparar degustação do cardápio, para até 6 (seis) pessoas, que irão selecionar e aprovar os alimentos que serão servidos no evento.</w:t>
            </w:r>
          </w:p>
          <w:p w:rsidR="00FD49BB" w:rsidRPr="009A41D2" w:rsidRDefault="00FD49BB" w:rsidP="002E714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D49BB" w:rsidRPr="009A41D2" w:rsidRDefault="00FD49BB" w:rsidP="002E714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41D2">
              <w:rPr>
                <w:rFonts w:ascii="Arial" w:hAnsi="Arial" w:cs="Arial"/>
                <w:sz w:val="16"/>
                <w:szCs w:val="16"/>
              </w:rPr>
              <w:t>2.4.1.1. A degustação será realizada na Sede do CRCMG, localizada na rua Cláudio Manoel, nº 639, Savassi, Belo Horizonte – MG, com antecedência de pelo menos 20 dias da data de início do evento, em data e horário a serem definidos pelo CRCMG.</w:t>
            </w:r>
          </w:p>
          <w:p w:rsidR="00FD49BB" w:rsidRPr="009A41D2" w:rsidRDefault="00FD49BB" w:rsidP="002E714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D49BB" w:rsidRPr="001A5F4C" w:rsidRDefault="00FD49BB" w:rsidP="002E7146">
            <w:pPr>
              <w:rPr>
                <w:rFonts w:ascii="Arial" w:hAnsi="Arial" w:cs="Arial"/>
                <w:sz w:val="18"/>
                <w:szCs w:val="18"/>
              </w:rPr>
            </w:pPr>
            <w:r w:rsidRPr="009A41D2">
              <w:rPr>
                <w:rFonts w:ascii="Arial" w:hAnsi="Arial" w:cs="Arial"/>
                <w:sz w:val="16"/>
                <w:szCs w:val="16"/>
              </w:rPr>
              <w:t>2.4.1.2. Na data programada para a degustação, a contratada deverá apresentar os materiais e equipamentos que serão utilizados nos dias do evento, para aprovação do CRCMG.</w:t>
            </w:r>
          </w:p>
        </w:tc>
      </w:tr>
      <w:tr w:rsidR="00FD49BB" w:rsidRPr="001A5F4C" w:rsidTr="002E7146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9BB" w:rsidRPr="001A5F4C" w:rsidRDefault="00FD49BB" w:rsidP="002E71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VALOR </w:t>
            </w:r>
            <w:r>
              <w:rPr>
                <w:rFonts w:ascii="Arial" w:hAnsi="Arial" w:cs="Arial"/>
                <w:b/>
                <w:sz w:val="18"/>
                <w:szCs w:val="18"/>
              </w:rPr>
              <w:t>GLOBAL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9BB" w:rsidRPr="001A5F4C" w:rsidRDefault="00FD49BB" w:rsidP="002E7146">
            <w:pPr>
              <w:rPr>
                <w:rFonts w:ascii="Arial" w:hAnsi="Arial" w:cs="Arial"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1A5F4C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lastRenderedPageBreak/>
        <w:t>Validade da Proposta: 60 (sessenta) dias.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>O CRCMG efetuará o pagamento em até 10 (dez) dias</w:t>
      </w:r>
      <w:r>
        <w:rPr>
          <w:rFonts w:ascii="Arial" w:eastAsia="Calibri" w:hAnsi="Arial" w:cs="Arial"/>
          <w:sz w:val="18"/>
          <w:szCs w:val="18"/>
        </w:rPr>
        <w:t xml:space="preserve"> úteis</w:t>
      </w:r>
      <w:r w:rsidRPr="00862208">
        <w:rPr>
          <w:rFonts w:ascii="Arial" w:eastAsia="Calibri" w:hAnsi="Arial" w:cs="Arial"/>
          <w:sz w:val="18"/>
          <w:szCs w:val="18"/>
        </w:rPr>
        <w:t xml:space="preserve">, </w:t>
      </w:r>
      <w:r>
        <w:rPr>
          <w:rFonts w:ascii="Arial" w:eastAsia="Calibri" w:hAnsi="Arial" w:cs="Arial"/>
          <w:sz w:val="18"/>
          <w:szCs w:val="18"/>
        </w:rPr>
        <w:t xml:space="preserve">após a prestação dos serviços, </w:t>
      </w:r>
      <w:r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>
        <w:rPr>
          <w:rFonts w:ascii="Arial" w:eastAsia="Calibri" w:hAnsi="Arial" w:cs="Arial"/>
          <w:sz w:val="18"/>
          <w:szCs w:val="18"/>
        </w:rPr>
        <w:t>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970992">
        <w:rPr>
          <w:rFonts w:ascii="Arial" w:hAnsi="Arial" w:cs="Arial"/>
          <w:sz w:val="18"/>
          <w:szCs w:val="18"/>
        </w:rPr>
        <w:t>Edital nº 013/2017,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2017.</w:t>
      </w: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D49BB" w:rsidRPr="00613C55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D49BB" w:rsidRDefault="00FD49BB" w:rsidP="00FD49B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FD49BB" w:rsidRDefault="00FD49BB" w:rsidP="00FD49BB"/>
    <w:sectPr w:rsidR="000B0BC2" w:rsidRPr="00FD49BB" w:rsidSect="00FD49BB">
      <w:headerReference w:type="default" r:id="rId7"/>
      <w:footerReference w:type="default" r:id="rId8"/>
      <w:pgSz w:w="11906" w:h="16838"/>
      <w:pgMar w:top="284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FD49BB">
      <w:rPr>
        <w:rFonts w:ascii="Arial" w:hAnsi="Arial" w:cs="Arial"/>
        <w:noProof/>
        <w:sz w:val="20"/>
      </w:rPr>
      <w:t>3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FD49BB">
            <w:rPr>
              <w:rFonts w:ascii="Arial" w:hAnsi="Arial" w:cs="Arial"/>
              <w:sz w:val="20"/>
              <w:szCs w:val="20"/>
            </w:rPr>
            <w:t>38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FD49BB">
            <w:rPr>
              <w:rFonts w:ascii="Arial" w:hAnsi="Arial" w:cs="Arial"/>
              <w:sz w:val="20"/>
              <w:szCs w:val="20"/>
            </w:rPr>
            <w:t>3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405E9"/>
    <w:rsid w:val="00992078"/>
    <w:rsid w:val="00AA7BC3"/>
    <w:rsid w:val="00DE3923"/>
    <w:rsid w:val="00FA0853"/>
    <w:rsid w:val="00FD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8846D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paragraph" w:styleId="NormalWeb">
    <w:name w:val="Normal (Web)"/>
    <w:basedOn w:val="Normal"/>
    <w:uiPriority w:val="99"/>
    <w:unhideWhenUsed/>
    <w:rsid w:val="00FD49BB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1242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5</cp:revision>
  <dcterms:created xsi:type="dcterms:W3CDTF">2017-02-24T20:25:00Z</dcterms:created>
  <dcterms:modified xsi:type="dcterms:W3CDTF">2017-07-10T17:38:00Z</dcterms:modified>
</cp:coreProperties>
</file>